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DD" w:rsidRDefault="00F64ED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64EDD" w:rsidRDefault="00F64EDD">
      <w:pPr>
        <w:pStyle w:val="ConsPlusTitle"/>
        <w:jc w:val="center"/>
      </w:pPr>
    </w:p>
    <w:p w:rsidR="00F64EDD" w:rsidRDefault="00F64EDD">
      <w:pPr>
        <w:pStyle w:val="ConsPlusTitle"/>
        <w:jc w:val="center"/>
      </w:pPr>
      <w:r>
        <w:t>ИНФОРМАЦИЯ</w:t>
      </w:r>
    </w:p>
    <w:p w:rsidR="00F64EDD" w:rsidRDefault="00F64EDD">
      <w:pPr>
        <w:pStyle w:val="ConsPlusTitle"/>
        <w:jc w:val="center"/>
      </w:pPr>
      <w:r>
        <w:t>от 3 марта 2017 года</w:t>
      </w:r>
    </w:p>
    <w:p w:rsidR="00F64EDD" w:rsidRDefault="00F64EDD">
      <w:pPr>
        <w:pStyle w:val="ConsPlusTitle"/>
        <w:jc w:val="center"/>
      </w:pPr>
    </w:p>
    <w:p w:rsidR="00F64EDD" w:rsidRDefault="00F64EDD">
      <w:pPr>
        <w:pStyle w:val="ConsPlusTitle"/>
        <w:jc w:val="center"/>
      </w:pPr>
      <w:r>
        <w:t>О РАССЧИТЫВАЕМОЙ</w:t>
      </w:r>
    </w:p>
    <w:p w:rsidR="00F64EDD" w:rsidRDefault="00F64EDD">
      <w:pPr>
        <w:pStyle w:val="ConsPlusTitle"/>
        <w:jc w:val="center"/>
      </w:pPr>
      <w:r>
        <w:t>ЗА КАЛЕНДАРНЫЙ ГОД СРЕДНЕМЕСЯЧНОЙ ЗАРАБОТНОЙ ПЛАТЕ</w:t>
      </w:r>
    </w:p>
    <w:p w:rsidR="00F64EDD" w:rsidRDefault="00F64EDD">
      <w:pPr>
        <w:pStyle w:val="ConsPlusTitle"/>
        <w:jc w:val="center"/>
      </w:pPr>
      <w:r>
        <w:t>РУКОВОДИТЕЛЕЙ, ИХ ЗАМЕСТИТЕЛЕЙ И ГЛАВНЫХ БУХГАЛТЕРОВ</w:t>
      </w:r>
    </w:p>
    <w:p w:rsidR="00F64EDD" w:rsidRDefault="00F64EDD">
      <w:pPr>
        <w:pStyle w:val="ConsPlusTitle"/>
        <w:jc w:val="center"/>
      </w:pPr>
      <w:r>
        <w:t>В ИНФОРМАЦИОННО-ТЕЛЕКОММУНИКАЦИОННОЙ СЕТИ "ИНТЕРНЕТ"</w:t>
      </w:r>
    </w:p>
    <w:p w:rsidR="00F64EDD" w:rsidRDefault="00F64EDD">
      <w:pPr>
        <w:pStyle w:val="ConsPlusTitle"/>
        <w:jc w:val="center"/>
      </w:pPr>
      <w:r>
        <w:t>ЗА 2016 ГОД</w:t>
      </w:r>
    </w:p>
    <w:p w:rsidR="00F64EDD" w:rsidRDefault="00F64EDD" w:rsidP="00F64EDD">
      <w:pPr>
        <w:pStyle w:val="ConsPlusNormal"/>
        <w:jc w:val="both"/>
      </w:pPr>
    </w:p>
    <w:p w:rsidR="00F64EDD" w:rsidRDefault="00F64EDD" w:rsidP="00F64EDD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Положением</w:t>
        </w:r>
      </w:hyperlink>
      <w:r>
        <w:t xml:space="preserve"> о Министерстве труда и социальной защиты Российской Федерации, утвержденным постановлением Правительства Российской Федерации от 19 июня 2012 г. N 610, Минтруд России дает разъяснения по вопросам, отнесенным к компетенции Министерства, в случаях, предусмотренных законодательством Российской Федерации.</w:t>
      </w:r>
    </w:p>
    <w:p w:rsidR="00F64EDD" w:rsidRDefault="00F64EDD" w:rsidP="00F64EDD">
      <w:pPr>
        <w:pStyle w:val="ConsPlusNormal"/>
        <w:ind w:firstLine="540"/>
        <w:jc w:val="both"/>
      </w:pPr>
      <w:r>
        <w:t>Мнение Минтруда России по указанному вопросу не является разъяснением или нормативным правовым актом.</w:t>
      </w:r>
    </w:p>
    <w:p w:rsidR="00F64EDD" w:rsidRDefault="00F64EDD" w:rsidP="00F64EDD">
      <w:pPr>
        <w:pStyle w:val="ConsPlusNormal"/>
        <w:ind w:firstLine="540"/>
        <w:jc w:val="both"/>
      </w:pPr>
      <w:r>
        <w:t xml:space="preserve">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 июля 2016 г. N 347-ФЗ "О внесении изменений в Трудовой кодекс Российской Федерации" (далее - Федеральный закон) внесены изменения, в том числе в </w:t>
      </w:r>
      <w:hyperlink r:id="rId6" w:history="1">
        <w:r>
          <w:rPr>
            <w:color w:val="0000FF"/>
          </w:rPr>
          <w:t>ст. 145</w:t>
        </w:r>
      </w:hyperlink>
      <w:r>
        <w:t xml:space="preserve"> Трудового кодекса Российской Федерации (далее - Кодекс) в части закрепления обязательного установления предельных размеров соотношений между среднемесячной заработной платой руководителей, их заместителей, главных бухгалтеров, в том числе федеральных государственных учреждений и унитарных предприятий (далее - организации) и среднемесячной заработной платой работников этих организаций (без учета заработной платы руководителя, его заместителей, главного бухгалтера). Кроме того, </w:t>
      </w:r>
      <w:hyperlink r:id="rId7" w:history="1">
        <w:r>
          <w:rPr>
            <w:color w:val="0000FF"/>
          </w:rPr>
          <w:t>Кодекс</w:t>
        </w:r>
      </w:hyperlink>
      <w:r>
        <w:t xml:space="preserve"> дополнен </w:t>
      </w:r>
      <w:hyperlink r:id="rId8" w:history="1">
        <w:r>
          <w:rPr>
            <w:color w:val="0000FF"/>
          </w:rPr>
          <w:t>ст. 349.5</w:t>
        </w:r>
      </w:hyperlink>
      <w:r>
        <w:t>, согласно которой информация размещается в сети "Интернет" на официальных сайтах государственных органов, организаций, осуществляющих функции и полномочия учредителя соответствующих организаций.</w:t>
      </w:r>
    </w:p>
    <w:p w:rsidR="00F64EDD" w:rsidRDefault="00F64EDD" w:rsidP="00F64EDD">
      <w:pPr>
        <w:pStyle w:val="ConsPlusNormal"/>
        <w:ind w:firstLine="540"/>
        <w:jc w:val="both"/>
      </w:pPr>
      <w:hyperlink r:id="rId9" w:history="1">
        <w:r>
          <w:rPr>
            <w:color w:val="0000FF"/>
          </w:rPr>
          <w:t>Правила</w:t>
        </w:r>
      </w:hyperlink>
      <w:r>
        <w:t xml:space="preserve"> размещения информации утверждены постановлением Правительства Российской Федерации от 28 декабря 2016 г. N 1521 (далее - Правила).</w:t>
      </w:r>
    </w:p>
    <w:p w:rsidR="00F64EDD" w:rsidRDefault="00F64EDD" w:rsidP="00F64EDD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Пунктом 4</w:t>
        </w:r>
      </w:hyperlink>
      <w:r>
        <w:t xml:space="preserve"> Правил предусмотрено, что информация размещается в сети "Интернет" не позднее 15 мая года, следующего за отчетным.</w:t>
      </w:r>
    </w:p>
    <w:p w:rsidR="00F64EDD" w:rsidRDefault="00F64EDD" w:rsidP="00F64EDD">
      <w:pPr>
        <w:pStyle w:val="ConsPlusNormal"/>
        <w:ind w:firstLine="540"/>
        <w:jc w:val="both"/>
      </w:pPr>
      <w:r>
        <w:t xml:space="preserve">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вступил в силу со дня его официального опубликования. При этом предельные уровни соотношения между среднемесячной заработной платой руководителей, их заместителей, главных бухгалтеров и среднемесячной заработной платой работников организаций, установленные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>, применяются с 1 января 2017 г.</w:t>
      </w:r>
    </w:p>
    <w:p w:rsidR="00F64EDD" w:rsidRDefault="00F64EDD" w:rsidP="00F64EDD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принято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декабря 2016 г. N 1339 "О внесении изменений в некоторые акты Правительства Российской Федерации" (далее - Постановление N 1339), которым внесены изменения, в том числе в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декабря 2007 г. N 922 "Об особенностях порядка исчисления средней заработной платы" в части установления единого расчета среднемесячной заработной платы для определения предельного соотношения указанных лиц.</w:t>
      </w:r>
    </w:p>
    <w:p w:rsidR="00F64EDD" w:rsidRDefault="00F64EDD" w:rsidP="00F64EDD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Постановление</w:t>
        </w:r>
      </w:hyperlink>
      <w:r>
        <w:t xml:space="preserve"> N 1339 вступило в силу с 1 января 2017 г.</w:t>
      </w:r>
    </w:p>
    <w:p w:rsidR="00F64EDD" w:rsidRDefault="00F64EDD" w:rsidP="00F64EDD">
      <w:pPr>
        <w:pStyle w:val="ConsPlusNormal"/>
        <w:ind w:firstLine="540"/>
        <w:jc w:val="both"/>
      </w:pPr>
      <w:r>
        <w:t xml:space="preserve">Согласно положениям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и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N 1339 расчет среднемесячной заработной платы руководителей, их заместителей и главных бухгалтеров для определения предельного соотношения данных лиц определяется за соответствующий календарный год. При этом порядок расчета среднемесячной заработной платы данных лиц, как указано выше, установлен с 1 января 2017 г.</w:t>
      </w:r>
    </w:p>
    <w:p w:rsidR="00F64EDD" w:rsidRDefault="00F64EDD" w:rsidP="00F64EDD">
      <w:pPr>
        <w:pStyle w:val="ConsPlusNormal"/>
        <w:ind w:firstLine="540"/>
        <w:jc w:val="both"/>
      </w:pPr>
      <w:r>
        <w:t xml:space="preserve">Согласно </w:t>
      </w:r>
      <w:hyperlink r:id="rId19" w:history="1">
        <w:r>
          <w:rPr>
            <w:color w:val="0000FF"/>
          </w:rPr>
          <w:t>ч. 4 ст. 12</w:t>
        </w:r>
      </w:hyperlink>
      <w:r>
        <w:t xml:space="preserve"> Кодекса действие закона или иного нормативного правового акта, содержащего нормы трудового права, распространяется на отношения, возникшие до введения его в действие, лишь в случаях, прямо предусмотренных этим актом.</w:t>
      </w:r>
    </w:p>
    <w:p w:rsidR="00F64EDD" w:rsidRDefault="00F64EDD" w:rsidP="00F64EDD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Частью 5 ст. 12</w:t>
        </w:r>
      </w:hyperlink>
      <w:r>
        <w:t xml:space="preserve"> Кодекса предусмотрено, что в отношениях, возникших до введения в действие закона или иного нормативного правового акта, содержащего нормы трудового права, указанный закон или акт применяется к правам и обязанностям, возникшим после введения его в действие.</w:t>
      </w:r>
    </w:p>
    <w:p w:rsidR="00F64EDD" w:rsidRDefault="00F64EDD" w:rsidP="00F64EDD">
      <w:pPr>
        <w:pStyle w:val="ConsPlusNormal"/>
        <w:ind w:firstLine="540"/>
        <w:jc w:val="both"/>
      </w:pPr>
      <w:r>
        <w:t xml:space="preserve">Таким образом, расчет среднемесячной заработной платы руководителей, их заместителей, главных бухгалтеров и соответственно размещение информации в сети "Интернет" согласно Федеральному </w:t>
      </w:r>
      <w:hyperlink r:id="rId21" w:history="1">
        <w:r>
          <w:rPr>
            <w:color w:val="0000FF"/>
          </w:rPr>
          <w:t>закону</w:t>
        </w:r>
      </w:hyperlink>
      <w:r>
        <w:t xml:space="preserve"> следует осуществлять по итогам года, т.е. за 2017 год, начиная с 2018 года.</w:t>
      </w:r>
      <w:bookmarkStart w:id="0" w:name="_GoBack"/>
      <w:bookmarkEnd w:id="0"/>
    </w:p>
    <w:sectPr w:rsidR="00F64EDD" w:rsidSect="00F64EDD">
      <w:pgSz w:w="11906" w:h="16838"/>
      <w:pgMar w:top="1134" w:right="42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DD"/>
    <w:rsid w:val="00BB7DB1"/>
    <w:rsid w:val="00EE6F9C"/>
    <w:rsid w:val="00F6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833C"/>
  <w15:chartTrackingRefBased/>
  <w15:docId w15:val="{BE5471F7-1054-43CF-918C-EDB0B58E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4E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4E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166E955B801A00D336EB0D840A5EF3B42FD98ED8BD7957702D40034A7D77932AA6C9A4872v9ZEH" TargetMode="External"/><Relationship Id="rId13" Type="http://schemas.openxmlformats.org/officeDocument/2006/relationships/hyperlink" Target="consultantplus://offline/ref=456166E955B801A00D336EB0D840A5EF3B4AF497E789D7957702D40034vAZ7H" TargetMode="External"/><Relationship Id="rId18" Type="http://schemas.openxmlformats.org/officeDocument/2006/relationships/hyperlink" Target="consultantplus://offline/ref=456166E955B801A00D336EB0D840A5EF3B4AFC96ED85D7957702D40034A7D77932AA6C994A769914vFZ4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56166E955B801A00D336EB0D840A5EF3B4AF497E789D7957702D40034vAZ7H" TargetMode="External"/><Relationship Id="rId7" Type="http://schemas.openxmlformats.org/officeDocument/2006/relationships/hyperlink" Target="consultantplus://offline/ref=456166E955B801A00D336EB0D840A5EF3B42FD98ED8BD7957702D40034vAZ7H" TargetMode="External"/><Relationship Id="rId12" Type="http://schemas.openxmlformats.org/officeDocument/2006/relationships/hyperlink" Target="consultantplus://offline/ref=456166E955B801A00D336EB0D840A5EF3B4AF497E789D7957702D40034A7D77932AA6C994A769911vFZ1H" TargetMode="External"/><Relationship Id="rId17" Type="http://schemas.openxmlformats.org/officeDocument/2006/relationships/hyperlink" Target="consultantplus://offline/ref=456166E955B801A00D336EB0D840A5EF3B4AF497E789D7957702D40034A7D77932AA6C994A769914vFZ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56166E955B801A00D336EB0D840A5EF3B4AFC96ED85D7957702D40034A7D77932AA6C994A769915vFZ3H" TargetMode="External"/><Relationship Id="rId20" Type="http://schemas.openxmlformats.org/officeDocument/2006/relationships/hyperlink" Target="consultantplus://offline/ref=456166E955B801A00D336EB0D840A5EF3B42FD98ED8BD7957702D40034A7D77932AA6C994A769817vFZ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6166E955B801A00D336EB0D840A5EF3B42FD98ED8BD7957702D40034A7D77932AA6C9A4874v9ZEH" TargetMode="External"/><Relationship Id="rId11" Type="http://schemas.openxmlformats.org/officeDocument/2006/relationships/hyperlink" Target="consultantplus://offline/ref=456166E955B801A00D336EB0D840A5EF3B4AF497E789D7957702D40034A7D77932AA6C994A769911vFZ6H" TargetMode="External"/><Relationship Id="rId5" Type="http://schemas.openxmlformats.org/officeDocument/2006/relationships/hyperlink" Target="consultantplus://offline/ref=456166E955B801A00D336EB0D840A5EF3B4AF497E789D7957702D40034A7D77932AA6C994A769914vFZ4H" TargetMode="External"/><Relationship Id="rId15" Type="http://schemas.openxmlformats.org/officeDocument/2006/relationships/hyperlink" Target="consultantplus://offline/ref=456166E955B801A00D336EB0D840A5EF3B4AFC97E38DD7957702D40034A7D77932AA6Cv9ZC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56166E955B801A00D336EB0D840A5EF3B4BF491E68CD7957702D40034A7D77932AA6C994A769914vFZ1H" TargetMode="External"/><Relationship Id="rId19" Type="http://schemas.openxmlformats.org/officeDocument/2006/relationships/hyperlink" Target="consultantplus://offline/ref=456166E955B801A00D336EB0D840A5EF3B42FD98ED8BD7957702D40034A7D77932AA6C994A769817vFZ3H" TargetMode="External"/><Relationship Id="rId4" Type="http://schemas.openxmlformats.org/officeDocument/2006/relationships/hyperlink" Target="consultantplus://offline/ref=456166E955B801A00D336EB0D840A5EF3B43F595E185D7957702D40034A7D77932AA6C994A769B11vFZ6H" TargetMode="External"/><Relationship Id="rId9" Type="http://schemas.openxmlformats.org/officeDocument/2006/relationships/hyperlink" Target="consultantplus://offline/ref=456166E955B801A00D336EB0D840A5EF3B4BF491E68CD7957702D40034A7D77932AA6C994A769915vFZDH" TargetMode="External"/><Relationship Id="rId14" Type="http://schemas.openxmlformats.org/officeDocument/2006/relationships/hyperlink" Target="consultantplus://offline/ref=456166E955B801A00D336EB0D840A5EF3B4AFC96ED85D7957702D40034A7D77932AA6C994A769914vFZ5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2018-05-11T07:25:00Z</dcterms:created>
  <dcterms:modified xsi:type="dcterms:W3CDTF">2018-05-11T07:29:00Z</dcterms:modified>
</cp:coreProperties>
</file>