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62B" w:rsidRPr="0021662B" w:rsidRDefault="0021662B" w:rsidP="0021662B">
      <w:pPr>
        <w:shd w:val="clear" w:color="auto" w:fill="FFFFFF"/>
        <w:spacing w:after="90" w:line="468" w:lineRule="atLeast"/>
        <w:jc w:val="center"/>
        <w:outlineLvl w:val="0"/>
        <w:rPr>
          <w:rFonts w:ascii="Arial" w:eastAsia="Times New Roman" w:hAnsi="Arial" w:cs="Arial"/>
          <w:color w:val="CD442C"/>
          <w:kern w:val="36"/>
          <w:sz w:val="36"/>
          <w:szCs w:val="36"/>
          <w:lang w:eastAsia="ru-RU"/>
        </w:rPr>
      </w:pPr>
      <w:r w:rsidRPr="0021662B">
        <w:rPr>
          <w:rFonts w:ascii="Arial" w:eastAsia="Times New Roman" w:hAnsi="Arial" w:cs="Arial"/>
          <w:color w:val="CD442C"/>
          <w:kern w:val="36"/>
          <w:sz w:val="36"/>
          <w:szCs w:val="36"/>
          <w:lang w:eastAsia="ru-RU"/>
        </w:rPr>
        <w:t>Неделя пожарной безопасности</w:t>
      </w:r>
    </w:p>
    <w:p w:rsidR="0021662B" w:rsidRPr="0021662B" w:rsidRDefault="0021662B" w:rsidP="0021662B">
      <w:pPr>
        <w:shd w:val="clear" w:color="auto" w:fill="FFFFFF"/>
        <w:spacing w:after="90" w:line="468" w:lineRule="atLeast"/>
        <w:jc w:val="center"/>
        <w:outlineLvl w:val="0"/>
        <w:rPr>
          <w:rFonts w:ascii="Arial" w:eastAsia="Times New Roman" w:hAnsi="Arial" w:cs="Arial"/>
          <w:color w:val="CD442C"/>
          <w:kern w:val="36"/>
          <w:sz w:val="36"/>
          <w:szCs w:val="36"/>
          <w:lang w:eastAsia="ru-RU"/>
        </w:rPr>
      </w:pPr>
      <w:r w:rsidRPr="0021662B">
        <w:rPr>
          <w:rFonts w:ascii="Arial" w:eastAsia="Times New Roman" w:hAnsi="Arial" w:cs="Arial"/>
          <w:color w:val="CD442C"/>
          <w:kern w:val="36"/>
          <w:sz w:val="36"/>
          <w:szCs w:val="36"/>
          <w:lang w:eastAsia="ru-RU"/>
        </w:rPr>
        <w:t>«Художественная литература – против пожара!»</w:t>
      </w:r>
    </w:p>
    <w:p w:rsidR="0021662B" w:rsidRPr="0021662B" w:rsidRDefault="0021662B" w:rsidP="00216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1662B">
        <w:rPr>
          <w:rFonts w:ascii="Arial" w:eastAsia="Times New Roman" w:hAnsi="Arial" w:cs="Arial"/>
          <w:color w:val="666666"/>
          <w:sz w:val="17"/>
          <w:szCs w:val="17"/>
          <w:lang w:eastAsia="ru-RU"/>
        </w:rPr>
        <w:t>  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jc w:val="right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1662B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Они на совесть трудятся,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jc w:val="right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1662B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Не спят ни день, ни ночь.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jc w:val="right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1662B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И в ночь, и в утро мглистое,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jc w:val="right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1662B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Всегда готовы, быстрые,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jc w:val="right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1662B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Стрелой лететь по улице,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jc w:val="right"/>
        <w:rPr>
          <w:rFonts w:ascii="Arial" w:eastAsia="Times New Roman" w:hAnsi="Arial" w:cs="Arial"/>
          <w:color w:val="272727"/>
          <w:sz w:val="21"/>
          <w:szCs w:val="21"/>
          <w:lang w:eastAsia="ru-RU"/>
        </w:rPr>
      </w:pPr>
      <w:r w:rsidRPr="0021662B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В беде скорей помочь.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Участники: </w:t>
      </w: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Дети дошкольного возраста, воспитатели, родители;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Актуальность.</w:t>
      </w:r>
      <w:r w:rsidRPr="0021662B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 </w:t>
      </w: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За последние годы значительно увеличилось количество пожаров, которые происходят по вине человека. Ежегодно на пожарах гибнут тысячи людей,   сгорают дома, магазины, больницы и другие помещения. Летом лесные пожары уничтожают огромные территории, животных и птиц. Можно назвать много причин, влияющих на увеличение пожаров в современном мире, но самой частой причиной пожара является детская шалость. Вследствие этого, число детей пострадавших от пожаров возрастает с каждым годом, и это не может не вызывать тревогу.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В большинстве случаев дети попадают в пожароопасные ситуации, из-за неграмотности и недостаточности информации, отсутствие навыков безопасного поведения в различных ситуациях, в которых им трудно принять правильное поведенческое решение, во-вторых, родители подходят к этой проблеме недостаточно серьёзно. Разрешают детям играть огнеопасными предметами, (спичками, зажигалками) мало обучают навыкам правильного поведения в быту. Разрешение этой проблемы требует скоординированных действий и педагогов и родителей.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Дети - наше будущее, и забота об их здоровье, в которой немалое место отведено профилактике детской гибели и травматизма при пожарах, должна исходить из нас взрослых. Отсюда следует, что детскому саду и родителям надо объединить все усилия для того, чтобы уберечь детей от возможной трагедии. А для этого необходима, целенаправленная и систематическая работа над формированием у детей культуры </w:t>
      </w:r>
      <w:proofErr w:type="spellStart"/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пожаро</w:t>
      </w:r>
      <w:proofErr w:type="spellEnd"/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- безопасного поведения.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Цель.</w:t>
      </w:r>
      <w:r w:rsidRPr="0021662B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ru-RU"/>
        </w:rPr>
        <w:t> </w:t>
      </w: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Формирование у детей основ пожарной безопасности, навыков осознанного, безопасного поведения с использованием художественной литературы.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Задачи: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1. Расширять представления  детей о   правилах пожарной безопасности, формировать привычку их соблюдения;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2. Способствовать пониманию содержания читаемой литературы и осознанного отношения к героям произведений.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3. Знакомить родителей с формами работы детского сада по проблеме пожарной безопасности.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Гипотеза</w:t>
      </w:r>
      <w:r w:rsidRPr="0021662B">
        <w:rPr>
          <w:rFonts w:ascii="Times New Roman" w:eastAsia="Times New Roman" w:hAnsi="Times New Roman" w:cs="Times New Roman"/>
          <w:color w:val="800080"/>
          <w:sz w:val="24"/>
          <w:szCs w:val="24"/>
          <w:lang w:eastAsia="ru-RU"/>
        </w:rPr>
        <w:t>: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 Прочные навыки по соблюдению правил пожарной безопасности у детей сформируются только при регулярной, непрерывной разъяснительной и практической работе с дошкольниками, а также при четкой организации взаимодействия родителей, воспитателей и специалистов ДОУ. 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Ожидаемые результаты: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 - овладение детьми правил пожарной безопасности, умение их соблюдать;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- понимание детьми текста произведений;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- умение оценить поступки героев произведений;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- повышение заинтересованности родителей в формировании у детей представлений о безопасном поведении в быту.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Этапы реализации проекта.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1 младшая группа.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Чтение «Кошкин дом»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Заучивание </w:t>
      </w:r>
      <w:proofErr w:type="spellStart"/>
      <w:r w:rsidRPr="00216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потешки</w:t>
      </w:r>
      <w:proofErr w:type="spellEnd"/>
      <w:r w:rsidRPr="00216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«Кошкин дом»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Совместное творчество с родителями «Эта спичка - невеличка»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Cs/>
          <w:color w:val="800080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bCs/>
          <w:color w:val="800080"/>
          <w:sz w:val="24"/>
          <w:szCs w:val="24"/>
          <w:lang w:eastAsia="ru-RU"/>
        </w:rPr>
        <w:t>2 младшая группа.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- Чтение К. Чуковский «Путаница»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- Аппликация «Осторожно - огонь»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-</w:t>
      </w:r>
      <w:r w:rsidRPr="00216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Совместное творчество с родителями «Герои сказки «Путаница»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Средняя группа.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- Чтение Л. Толстой «Пожарные собаки»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- Раскрашивание раскрасок по произведению.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Совместное творчество с родителями плакаты «Осторожно - огонь»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Старшая группа.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- Чтение С. Маршака «Пожар»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- Выставка рисунков «Пожарный»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- </w:t>
      </w:r>
      <w:r w:rsidRPr="00216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родителями буклет «Научите детей осторожности»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Подготовительная группа.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Чтение рассказ о «Неизвестном герое»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Ситуативные беседы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16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Совместное творчество с родителями «Герой произведения»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Общие мероприятия.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Выставка художественной литературы в методическом кабинете.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Акция «Читаем в один час»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Экскурсия по детскому саду. 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С целью знакомства с уголком противопожарной безопасности, системой оповещения, эвакуационными путями.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u w:val="single"/>
          <w:lang w:eastAsia="ru-RU"/>
        </w:rPr>
        <w:t>Взаимодействие с семьёй: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- Памятки «Берегите свою жизнь», «Детям о пожаре», «Правила пожарной безопасности», «Пожарная безопасность».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- Буклет «Как уберечься от пожара»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Вывод.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Поставленные задачи выполнены.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Дети и родители проявили активность</w:t>
      </w:r>
      <w:proofErr w:type="gramStart"/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.</w:t>
      </w:r>
      <w:proofErr w:type="gramEnd"/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У родителей повысился интерес к деятельности, чаще стали беседовать с детьми по профилактике мер безопасности, рассматривать иллюстрации, читать книги.</w:t>
      </w:r>
    </w:p>
    <w:p w:rsidR="0021662B" w:rsidRPr="0021662B" w:rsidRDefault="0021662B" w:rsidP="0021662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21662B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 Можно сделать вывод, что </w:t>
      </w: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  навыки по соблюдению правил пожарной безопасности у детей  формируются при регулярной,  разъяснительной и практической работе с </w:t>
      </w:r>
      <w:r w:rsidRPr="0021662B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lastRenderedPageBreak/>
        <w:t>дошкольниками, а также при четкой организации взаимодействия родителей, воспитателей и специалистов ДОУ. </w:t>
      </w:r>
    </w:p>
    <w:p w:rsidR="0021662B" w:rsidRPr="0021662B" w:rsidRDefault="0021662B" w:rsidP="0021662B">
      <w:pPr>
        <w:rPr>
          <w:rFonts w:ascii="Times New Roman" w:eastAsia="Calibri" w:hAnsi="Times New Roman" w:cs="Times New Roman"/>
          <w:sz w:val="24"/>
          <w:szCs w:val="24"/>
        </w:rPr>
      </w:pPr>
      <w:r w:rsidRPr="0021662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1662B" w:rsidRPr="0021662B" w:rsidRDefault="0021662B" w:rsidP="0021662B">
      <w:pPr>
        <w:jc w:val="center"/>
        <w:rPr>
          <w:rFonts w:ascii="Calibri" w:eastAsia="Calibri" w:hAnsi="Calibri" w:cs="Times New Roman"/>
          <w:b/>
          <w:color w:val="7030A0"/>
          <w:sz w:val="44"/>
          <w:szCs w:val="44"/>
          <w:u w:val="single"/>
        </w:rPr>
      </w:pPr>
      <w:r w:rsidRPr="0021662B">
        <w:rPr>
          <w:rFonts w:ascii="Calibri" w:eastAsia="Calibri" w:hAnsi="Calibri" w:cs="Times New Roman"/>
          <w:b/>
          <w:color w:val="7030A0"/>
          <w:sz w:val="44"/>
          <w:szCs w:val="44"/>
          <w:u w:val="single"/>
        </w:rPr>
        <w:t>Фотоотчёт.</w:t>
      </w:r>
    </w:p>
    <w:p w:rsidR="0021662B" w:rsidRPr="0021662B" w:rsidRDefault="0021662B" w:rsidP="0021662B">
      <w:pPr>
        <w:jc w:val="center"/>
        <w:rPr>
          <w:rFonts w:ascii="Calibri" w:eastAsia="Calibri" w:hAnsi="Calibri" w:cs="Times New Roman"/>
          <w:color w:val="FF0000"/>
          <w:sz w:val="44"/>
          <w:szCs w:val="44"/>
        </w:rPr>
      </w:pPr>
      <w:r w:rsidRPr="0021662B">
        <w:rPr>
          <w:rFonts w:ascii="Calibri" w:eastAsia="Calibri" w:hAnsi="Calibri" w:cs="Times New Roman"/>
          <w:color w:val="FF0000"/>
          <w:sz w:val="44"/>
          <w:szCs w:val="44"/>
        </w:rPr>
        <w:t>Творческая деятельность.</w:t>
      </w:r>
    </w:p>
    <w:p w:rsidR="0021662B" w:rsidRPr="0021662B" w:rsidRDefault="0021662B" w:rsidP="0021662B">
      <w:pPr>
        <w:rPr>
          <w:rFonts w:ascii="Calibri" w:eastAsia="Calibri" w:hAnsi="Calibri" w:cs="Times New Roman"/>
          <w:color w:val="FF0000"/>
          <w:sz w:val="44"/>
          <w:szCs w:val="44"/>
        </w:rPr>
      </w:pPr>
      <w:r w:rsidRPr="0021662B">
        <w:rPr>
          <w:rFonts w:ascii="Calibri" w:eastAsia="Calibri" w:hAnsi="Calibri" w:cs="Times New Roman"/>
          <w:noProof/>
          <w:color w:val="FF0000"/>
          <w:sz w:val="44"/>
          <w:szCs w:val="44"/>
          <w:lang w:eastAsia="ru-RU"/>
        </w:rPr>
        <w:drawing>
          <wp:inline distT="0" distB="0" distL="0" distR="0" wp14:anchorId="58883CE5" wp14:editId="7D95117A">
            <wp:extent cx="4181475" cy="3130671"/>
            <wp:effectExtent l="0" t="0" r="0" b="0"/>
            <wp:docPr id="1" name="Рисунок 1" descr="C:\Users\User\Desktop\42f03805175aa415cb95857a2e36f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2f03805175aa415cb95857a2e36fe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13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2B" w:rsidRPr="0021662B" w:rsidRDefault="0021662B" w:rsidP="0021662B">
      <w:pPr>
        <w:jc w:val="right"/>
        <w:rPr>
          <w:rFonts w:ascii="Calibri" w:eastAsia="Calibri" w:hAnsi="Calibri" w:cs="Times New Roman"/>
          <w:color w:val="FF0000"/>
          <w:sz w:val="44"/>
          <w:szCs w:val="44"/>
        </w:rPr>
      </w:pPr>
      <w:r w:rsidRPr="0021662B">
        <w:rPr>
          <w:rFonts w:ascii="Calibri" w:eastAsia="Calibri" w:hAnsi="Calibri" w:cs="Times New Roman"/>
          <w:noProof/>
          <w:color w:val="FF0000"/>
          <w:sz w:val="44"/>
          <w:szCs w:val="44"/>
          <w:lang w:eastAsia="ru-RU"/>
        </w:rPr>
        <w:drawing>
          <wp:inline distT="0" distB="0" distL="0" distR="0" wp14:anchorId="5ACC71ED" wp14:editId="703B6DA2">
            <wp:extent cx="5141962" cy="288607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02" cy="2885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62B" w:rsidRPr="0021662B" w:rsidRDefault="0021662B" w:rsidP="0021662B">
      <w:pPr>
        <w:jc w:val="center"/>
        <w:rPr>
          <w:rFonts w:ascii="Calibri" w:eastAsia="Calibri" w:hAnsi="Calibri" w:cs="Times New Roman"/>
          <w:color w:val="FF0000"/>
          <w:sz w:val="44"/>
          <w:szCs w:val="44"/>
        </w:rPr>
      </w:pPr>
      <w:r w:rsidRPr="0021662B">
        <w:rPr>
          <w:rFonts w:ascii="Calibri" w:eastAsia="Calibri" w:hAnsi="Calibri" w:cs="Times New Roman"/>
          <w:noProof/>
          <w:color w:val="FF0000"/>
          <w:sz w:val="44"/>
          <w:szCs w:val="44"/>
          <w:lang w:eastAsia="ru-RU"/>
        </w:rPr>
        <w:lastRenderedPageBreak/>
        <w:drawing>
          <wp:inline distT="0" distB="0" distL="0" distR="0" wp14:anchorId="32E9C634" wp14:editId="4D659786">
            <wp:extent cx="4956737" cy="27908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46" cy="2792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62B" w:rsidRPr="0021662B" w:rsidRDefault="0021662B" w:rsidP="0021662B">
      <w:pPr>
        <w:jc w:val="center"/>
        <w:rPr>
          <w:rFonts w:ascii="Calibri" w:eastAsia="Calibri" w:hAnsi="Calibri" w:cs="Times New Roman"/>
          <w:color w:val="FF0000"/>
          <w:sz w:val="44"/>
          <w:szCs w:val="44"/>
        </w:rPr>
      </w:pPr>
      <w:r w:rsidRPr="0021662B">
        <w:rPr>
          <w:rFonts w:ascii="Calibri" w:eastAsia="Calibri" w:hAnsi="Calibri" w:cs="Times New Roman"/>
          <w:noProof/>
          <w:color w:val="FF0000"/>
          <w:sz w:val="44"/>
          <w:szCs w:val="44"/>
          <w:lang w:eastAsia="ru-RU"/>
        </w:rPr>
        <w:drawing>
          <wp:inline distT="0" distB="0" distL="0" distR="0" wp14:anchorId="4D72D954" wp14:editId="4A0849B3">
            <wp:extent cx="6352540" cy="415163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40" cy="415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62B" w:rsidRPr="0021662B" w:rsidRDefault="0021662B" w:rsidP="0021662B">
      <w:pPr>
        <w:jc w:val="center"/>
        <w:rPr>
          <w:rFonts w:ascii="Calibri" w:eastAsia="Calibri" w:hAnsi="Calibri" w:cs="Times New Roman"/>
          <w:color w:val="FF0000"/>
          <w:sz w:val="44"/>
          <w:szCs w:val="44"/>
        </w:rPr>
      </w:pPr>
    </w:p>
    <w:p w:rsidR="0021662B" w:rsidRPr="0021662B" w:rsidRDefault="0021662B" w:rsidP="0021662B">
      <w:pPr>
        <w:jc w:val="center"/>
        <w:rPr>
          <w:rFonts w:ascii="Calibri" w:eastAsia="Calibri" w:hAnsi="Calibri" w:cs="Times New Roman"/>
          <w:color w:val="FF0000"/>
          <w:sz w:val="44"/>
          <w:szCs w:val="44"/>
        </w:rPr>
      </w:pPr>
      <w:r>
        <w:rPr>
          <w:rFonts w:ascii="Calibri" w:eastAsia="Calibri" w:hAnsi="Calibri" w:cs="Times New Roman"/>
          <w:noProof/>
          <w:color w:val="FF0000"/>
          <w:sz w:val="44"/>
          <w:szCs w:val="44"/>
          <w:lang w:eastAsia="ru-RU"/>
        </w:rPr>
        <w:lastRenderedPageBreak/>
        <w:drawing>
          <wp:inline distT="0" distB="0" distL="0" distR="0">
            <wp:extent cx="4419600" cy="3317940"/>
            <wp:effectExtent l="0" t="0" r="0" b="0"/>
            <wp:docPr id="17" name="Рисунок 17" descr="C:\Users\Admin\Desktop\пожарка\P101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ожарка\P10104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31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2B" w:rsidRPr="0021662B" w:rsidRDefault="0021662B" w:rsidP="0021662B">
      <w:pPr>
        <w:jc w:val="center"/>
        <w:rPr>
          <w:rFonts w:ascii="Calibri" w:eastAsia="Calibri" w:hAnsi="Calibri" w:cs="Times New Roman"/>
          <w:color w:val="FF0000"/>
          <w:sz w:val="44"/>
          <w:szCs w:val="44"/>
        </w:rPr>
      </w:pPr>
    </w:p>
    <w:p w:rsidR="0021662B" w:rsidRPr="0021662B" w:rsidRDefault="0021662B" w:rsidP="0021662B">
      <w:pPr>
        <w:jc w:val="center"/>
        <w:rPr>
          <w:rFonts w:ascii="Calibri" w:eastAsia="Calibri" w:hAnsi="Calibri" w:cs="Times New Roman"/>
          <w:color w:val="FF0000"/>
          <w:sz w:val="44"/>
          <w:szCs w:val="44"/>
        </w:rPr>
      </w:pPr>
    </w:p>
    <w:p w:rsidR="0021662B" w:rsidRPr="0021662B" w:rsidRDefault="0021662B" w:rsidP="0021662B">
      <w:pPr>
        <w:jc w:val="center"/>
        <w:rPr>
          <w:rFonts w:ascii="Calibri" w:eastAsia="Calibri" w:hAnsi="Calibri" w:cs="Times New Roman"/>
          <w:color w:val="FF0000"/>
          <w:sz w:val="44"/>
          <w:szCs w:val="44"/>
        </w:rPr>
      </w:pPr>
      <w:r w:rsidRPr="0021662B">
        <w:rPr>
          <w:rFonts w:ascii="Calibri" w:eastAsia="Calibri" w:hAnsi="Calibri" w:cs="Times New Roman"/>
          <w:color w:val="FF0000"/>
          <w:sz w:val="44"/>
          <w:szCs w:val="44"/>
        </w:rPr>
        <w:t>Буклеты и памятки для родителей.</w:t>
      </w:r>
    </w:p>
    <w:p w:rsidR="0021662B" w:rsidRPr="0021662B" w:rsidRDefault="0021662B" w:rsidP="0021662B">
      <w:pPr>
        <w:jc w:val="center"/>
        <w:rPr>
          <w:rFonts w:ascii="Calibri" w:eastAsia="Calibri" w:hAnsi="Calibri" w:cs="Times New Roman"/>
          <w:color w:val="FF0000"/>
          <w:sz w:val="44"/>
          <w:szCs w:val="44"/>
        </w:rPr>
      </w:pPr>
      <w:r w:rsidRPr="0021662B">
        <w:rPr>
          <w:rFonts w:ascii="Calibri" w:eastAsia="Calibri" w:hAnsi="Calibri" w:cs="Times New Roman"/>
          <w:noProof/>
          <w:color w:val="FF0000"/>
          <w:sz w:val="44"/>
          <w:szCs w:val="44"/>
          <w:lang w:eastAsia="ru-RU"/>
        </w:rPr>
        <w:drawing>
          <wp:inline distT="0" distB="0" distL="0" distR="0" wp14:anchorId="3B003E3B" wp14:editId="13602DFC">
            <wp:extent cx="3907790" cy="276161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790" cy="276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62B" w:rsidRPr="0021662B" w:rsidRDefault="0021662B" w:rsidP="0021662B">
      <w:pPr>
        <w:jc w:val="center"/>
        <w:rPr>
          <w:rFonts w:ascii="Calibri" w:eastAsia="Calibri" w:hAnsi="Calibri" w:cs="Times New Roman"/>
          <w:color w:val="FF0000"/>
          <w:sz w:val="44"/>
          <w:szCs w:val="44"/>
        </w:rPr>
      </w:pPr>
    </w:p>
    <w:p w:rsidR="0021662B" w:rsidRPr="0021662B" w:rsidRDefault="0021662B" w:rsidP="0021662B">
      <w:pPr>
        <w:jc w:val="center"/>
        <w:rPr>
          <w:rFonts w:ascii="Calibri" w:eastAsia="Calibri" w:hAnsi="Calibri" w:cs="Times New Roman"/>
          <w:color w:val="FF0000"/>
          <w:sz w:val="44"/>
          <w:szCs w:val="44"/>
        </w:rPr>
      </w:pPr>
      <w:r w:rsidRPr="0021662B">
        <w:rPr>
          <w:rFonts w:ascii="Calibri" w:eastAsia="Calibri" w:hAnsi="Calibri" w:cs="Times New Roman"/>
          <w:noProof/>
          <w:color w:val="FF0000"/>
          <w:sz w:val="44"/>
          <w:szCs w:val="44"/>
          <w:lang w:eastAsia="ru-RU"/>
        </w:rPr>
        <w:lastRenderedPageBreak/>
        <w:drawing>
          <wp:inline distT="0" distB="0" distL="0" distR="0" wp14:anchorId="6BD0DA23" wp14:editId="464D5664">
            <wp:extent cx="3294731" cy="4914320"/>
            <wp:effectExtent l="0" t="0" r="1270" b="635"/>
            <wp:docPr id="6" name="Рисунок 6" descr="C:\Users\User\Desktop\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___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980" cy="491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2B" w:rsidRPr="0021662B" w:rsidRDefault="0021662B" w:rsidP="0021662B">
      <w:pPr>
        <w:jc w:val="center"/>
        <w:rPr>
          <w:rFonts w:ascii="Calibri" w:eastAsia="Calibri" w:hAnsi="Calibri" w:cs="Times New Roman"/>
          <w:color w:val="FF0000"/>
          <w:sz w:val="44"/>
          <w:szCs w:val="44"/>
        </w:rPr>
      </w:pPr>
      <w:r w:rsidRPr="0021662B">
        <w:rPr>
          <w:rFonts w:ascii="Calibri" w:eastAsia="Calibri" w:hAnsi="Calibri" w:cs="Times New Roman"/>
          <w:color w:val="FF0000"/>
          <w:sz w:val="44"/>
          <w:szCs w:val="44"/>
        </w:rPr>
        <w:t>Акция «Читаем в один час».</w:t>
      </w:r>
    </w:p>
    <w:p w:rsidR="0021662B" w:rsidRPr="0021662B" w:rsidRDefault="0021662B" w:rsidP="0021662B">
      <w:pPr>
        <w:rPr>
          <w:rFonts w:ascii="Calibri" w:eastAsia="Calibri" w:hAnsi="Calibri" w:cs="Times New Roman"/>
          <w:noProof/>
          <w:color w:val="FF0000"/>
          <w:sz w:val="44"/>
          <w:szCs w:val="44"/>
          <w:lang w:eastAsia="ru-RU"/>
        </w:rPr>
      </w:pPr>
      <w:r w:rsidRPr="0021662B">
        <w:rPr>
          <w:rFonts w:ascii="Calibri" w:eastAsia="Calibri" w:hAnsi="Calibri" w:cs="Times New Roman"/>
          <w:noProof/>
          <w:color w:val="FF0000"/>
          <w:sz w:val="44"/>
          <w:szCs w:val="44"/>
          <w:lang w:eastAsia="ru-RU"/>
        </w:rPr>
        <w:lastRenderedPageBreak/>
        <w:drawing>
          <wp:inline distT="0" distB="0" distL="0" distR="0" wp14:anchorId="1FF826E7" wp14:editId="0DF926F7">
            <wp:extent cx="4886325" cy="3663812"/>
            <wp:effectExtent l="0" t="0" r="0" b="0"/>
            <wp:docPr id="7" name="Рисунок 7" descr="E:\пожарная\чтение фото\P1011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пожарная\чтение фото\P10110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05" cy="366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2B" w:rsidRPr="0021662B" w:rsidRDefault="0021662B" w:rsidP="0021662B">
      <w:pPr>
        <w:rPr>
          <w:rFonts w:ascii="Calibri" w:eastAsia="Calibri" w:hAnsi="Calibri" w:cs="Times New Roman"/>
          <w:color w:val="FF0000"/>
          <w:sz w:val="44"/>
          <w:szCs w:val="44"/>
        </w:rPr>
      </w:pPr>
      <w:r w:rsidRPr="0021662B">
        <w:rPr>
          <w:rFonts w:ascii="Calibri" w:eastAsia="Calibri" w:hAnsi="Calibri" w:cs="Times New Roman"/>
          <w:noProof/>
          <w:color w:val="FF0000"/>
          <w:sz w:val="44"/>
          <w:szCs w:val="44"/>
          <w:lang w:eastAsia="ru-RU"/>
        </w:rPr>
        <w:drawing>
          <wp:inline distT="0" distB="0" distL="0" distR="0" wp14:anchorId="2A588A4E" wp14:editId="21BE8B22">
            <wp:extent cx="4886325" cy="3663811"/>
            <wp:effectExtent l="0" t="0" r="0" b="0"/>
            <wp:docPr id="8" name="Рисунок 8" descr="E:\пожарная\чтение фото\P1011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пожарная\чтение фото\P101109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942" cy="365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2B" w:rsidRPr="0021662B" w:rsidRDefault="0021662B" w:rsidP="0021662B">
      <w:pPr>
        <w:rPr>
          <w:rFonts w:ascii="Calibri" w:eastAsia="Calibri" w:hAnsi="Calibri" w:cs="Times New Roman"/>
          <w:color w:val="FF0000"/>
          <w:sz w:val="44"/>
          <w:szCs w:val="44"/>
        </w:rPr>
      </w:pPr>
      <w:r w:rsidRPr="0021662B">
        <w:rPr>
          <w:rFonts w:ascii="Calibri" w:eastAsia="Calibri" w:hAnsi="Calibri" w:cs="Times New Roman"/>
          <w:noProof/>
          <w:color w:val="FF0000"/>
          <w:sz w:val="44"/>
          <w:szCs w:val="44"/>
          <w:lang w:eastAsia="ru-RU"/>
        </w:rPr>
        <w:lastRenderedPageBreak/>
        <w:drawing>
          <wp:inline distT="0" distB="0" distL="0" distR="0" wp14:anchorId="25EC650E" wp14:editId="78ED8B6C">
            <wp:extent cx="4810125" cy="3606676"/>
            <wp:effectExtent l="0" t="0" r="0" b="0"/>
            <wp:docPr id="9" name="Рисунок 9" descr="E:\пожарная\чтение фото\P101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пожарная\чтение фото\P10111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349" cy="360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62B">
        <w:rPr>
          <w:rFonts w:ascii="Calibri" w:eastAsia="Calibri" w:hAnsi="Calibri" w:cs="Times New Roman"/>
          <w:noProof/>
          <w:color w:val="FF0000"/>
          <w:sz w:val="44"/>
          <w:szCs w:val="44"/>
          <w:lang w:eastAsia="ru-RU"/>
        </w:rPr>
        <w:drawing>
          <wp:inline distT="0" distB="0" distL="0" distR="0" wp14:anchorId="4C0A970F" wp14:editId="4D51F8C9">
            <wp:extent cx="5678344" cy="4257675"/>
            <wp:effectExtent l="0" t="0" r="0" b="0"/>
            <wp:docPr id="10" name="Рисунок 10" descr="E:\пожарная\чтение фото\P101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пожарная\чтение фото\P10111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344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62B">
        <w:rPr>
          <w:rFonts w:ascii="Calibri" w:eastAsia="Calibri" w:hAnsi="Calibri" w:cs="Times New Roman"/>
          <w:noProof/>
          <w:color w:val="FF0000"/>
          <w:sz w:val="44"/>
          <w:szCs w:val="44"/>
          <w:lang w:eastAsia="ru-RU"/>
        </w:rPr>
        <w:lastRenderedPageBreak/>
        <w:drawing>
          <wp:inline distT="0" distB="0" distL="0" distR="0" wp14:anchorId="5CC204CB" wp14:editId="1A3ECE6B">
            <wp:extent cx="5017777" cy="3762375"/>
            <wp:effectExtent l="0" t="0" r="0" b="0"/>
            <wp:docPr id="11" name="Рисунок 11" descr="E:\пожарная\чтение фото\P101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пожарная\чтение фото\P10111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051" cy="376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62B">
        <w:rPr>
          <w:rFonts w:ascii="Calibri" w:eastAsia="Calibri" w:hAnsi="Calibri" w:cs="Times New Roman"/>
          <w:noProof/>
          <w:color w:val="FF0000"/>
          <w:sz w:val="44"/>
          <w:szCs w:val="44"/>
          <w:lang w:eastAsia="ru-RU"/>
        </w:rPr>
        <w:drawing>
          <wp:inline distT="0" distB="0" distL="0" distR="0" wp14:anchorId="76819D35" wp14:editId="6578FF40">
            <wp:extent cx="5106699" cy="3829050"/>
            <wp:effectExtent l="0" t="0" r="0" b="0"/>
            <wp:docPr id="12" name="Рисунок 12" descr="E:\пожарная\чтение фото\P101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пожарная\чтение фото\P10111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930" cy="383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2B" w:rsidRPr="0021662B" w:rsidRDefault="0021662B" w:rsidP="0021662B">
      <w:pPr>
        <w:rPr>
          <w:rFonts w:ascii="Calibri" w:eastAsia="Calibri" w:hAnsi="Calibri" w:cs="Times New Roman"/>
          <w:noProof/>
          <w:color w:val="FF0000"/>
          <w:sz w:val="44"/>
          <w:szCs w:val="44"/>
          <w:lang w:eastAsia="ru-RU"/>
        </w:rPr>
      </w:pPr>
      <w:r w:rsidRPr="0021662B">
        <w:rPr>
          <w:rFonts w:ascii="Calibri" w:eastAsia="Calibri" w:hAnsi="Calibri" w:cs="Times New Roman"/>
          <w:noProof/>
          <w:color w:val="FF0000"/>
          <w:sz w:val="44"/>
          <w:szCs w:val="44"/>
          <w:lang w:eastAsia="ru-RU"/>
        </w:rPr>
        <w:lastRenderedPageBreak/>
        <w:drawing>
          <wp:inline distT="0" distB="0" distL="0" distR="0" wp14:anchorId="6DE523F9" wp14:editId="0AA1EC9D">
            <wp:extent cx="6130108" cy="4596412"/>
            <wp:effectExtent l="0" t="0" r="4445" b="0"/>
            <wp:docPr id="13" name="Рисунок 13" descr="E:\пожарная\чтение фото\P1011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пожарная\чтение фото\P101109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108" cy="459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2B" w:rsidRPr="0021662B" w:rsidRDefault="0021662B" w:rsidP="0021662B">
      <w:pPr>
        <w:rPr>
          <w:rFonts w:ascii="Calibri" w:eastAsia="Calibri" w:hAnsi="Calibri" w:cs="Times New Roman"/>
          <w:color w:val="FF0000"/>
          <w:sz w:val="44"/>
          <w:szCs w:val="44"/>
        </w:rPr>
      </w:pPr>
    </w:p>
    <w:p w:rsidR="00EB3A5C" w:rsidRDefault="00EB3A5C" w:rsidP="0021662B">
      <w:pPr>
        <w:jc w:val="center"/>
        <w:rPr>
          <w:b/>
          <w:color w:val="FF0000"/>
          <w:sz w:val="36"/>
          <w:szCs w:val="36"/>
        </w:rPr>
      </w:pPr>
    </w:p>
    <w:p w:rsidR="00EB3A5C" w:rsidRDefault="00EB3A5C" w:rsidP="0021662B">
      <w:pPr>
        <w:jc w:val="center"/>
        <w:rPr>
          <w:b/>
          <w:color w:val="FF0000"/>
          <w:sz w:val="36"/>
          <w:szCs w:val="36"/>
        </w:rPr>
      </w:pPr>
    </w:p>
    <w:p w:rsidR="00EB3A5C" w:rsidRDefault="00EB3A5C" w:rsidP="0021662B">
      <w:pPr>
        <w:jc w:val="center"/>
        <w:rPr>
          <w:b/>
          <w:color w:val="FF0000"/>
          <w:sz w:val="36"/>
          <w:szCs w:val="36"/>
        </w:rPr>
      </w:pPr>
    </w:p>
    <w:p w:rsidR="00EB3A5C" w:rsidRDefault="00EB3A5C" w:rsidP="0021662B">
      <w:pPr>
        <w:jc w:val="center"/>
        <w:rPr>
          <w:b/>
          <w:color w:val="FF0000"/>
          <w:sz w:val="36"/>
          <w:szCs w:val="36"/>
        </w:rPr>
      </w:pPr>
    </w:p>
    <w:p w:rsidR="00EB3A5C" w:rsidRDefault="00EB3A5C" w:rsidP="0021662B">
      <w:pPr>
        <w:jc w:val="center"/>
        <w:rPr>
          <w:b/>
          <w:color w:val="FF0000"/>
          <w:sz w:val="36"/>
          <w:szCs w:val="36"/>
        </w:rPr>
      </w:pPr>
    </w:p>
    <w:p w:rsidR="00EB3A5C" w:rsidRDefault="00EB3A5C" w:rsidP="0021662B">
      <w:pPr>
        <w:jc w:val="center"/>
        <w:rPr>
          <w:b/>
          <w:color w:val="FF0000"/>
          <w:sz w:val="36"/>
          <w:szCs w:val="36"/>
        </w:rPr>
      </w:pPr>
    </w:p>
    <w:p w:rsidR="00EB3A5C" w:rsidRDefault="00EB3A5C" w:rsidP="0021662B">
      <w:pPr>
        <w:jc w:val="center"/>
        <w:rPr>
          <w:b/>
          <w:color w:val="FF0000"/>
          <w:sz w:val="36"/>
          <w:szCs w:val="36"/>
        </w:rPr>
      </w:pPr>
    </w:p>
    <w:p w:rsidR="00EB3A5C" w:rsidRDefault="00EB3A5C" w:rsidP="0021662B">
      <w:pPr>
        <w:jc w:val="center"/>
        <w:rPr>
          <w:b/>
          <w:color w:val="FF0000"/>
          <w:sz w:val="36"/>
          <w:szCs w:val="36"/>
        </w:rPr>
      </w:pPr>
    </w:p>
    <w:p w:rsidR="00EB3A5C" w:rsidRDefault="00EB3A5C" w:rsidP="0021662B">
      <w:pPr>
        <w:jc w:val="center"/>
        <w:rPr>
          <w:b/>
          <w:color w:val="FF0000"/>
          <w:sz w:val="36"/>
          <w:szCs w:val="36"/>
        </w:rPr>
      </w:pPr>
    </w:p>
    <w:p w:rsidR="005968A7" w:rsidRDefault="0021662B" w:rsidP="0021662B">
      <w:pPr>
        <w:jc w:val="center"/>
        <w:rPr>
          <w:b/>
          <w:color w:val="FF0000"/>
          <w:sz w:val="36"/>
          <w:szCs w:val="36"/>
        </w:rPr>
      </w:pPr>
      <w:r w:rsidRPr="0021662B">
        <w:rPr>
          <w:b/>
          <w:color w:val="FF0000"/>
          <w:sz w:val="36"/>
          <w:szCs w:val="36"/>
        </w:rPr>
        <w:lastRenderedPageBreak/>
        <w:t>Выставка художественной литературы.</w:t>
      </w:r>
    </w:p>
    <w:p w:rsidR="00EB3A5C" w:rsidRDefault="0021662B" w:rsidP="00EB3A5C">
      <w:pPr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248025" cy="2438400"/>
            <wp:effectExtent l="0" t="0" r="0" b="0"/>
            <wp:docPr id="14" name="Рисунок 14" descr="C:\Users\Admin\Desktop\пожарка\P101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жарка\P101042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  <w:sz w:val="36"/>
          <w:szCs w:val="36"/>
        </w:rPr>
        <w:t xml:space="preserve"> </w:t>
      </w:r>
    </w:p>
    <w:p w:rsidR="0021662B" w:rsidRDefault="0021662B" w:rsidP="00EB3A5C">
      <w:pPr>
        <w:jc w:val="right"/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248025" cy="2438400"/>
            <wp:effectExtent l="0" t="0" r="0" b="0"/>
            <wp:docPr id="15" name="Рисунок 15" descr="C:\Users\Admin\Desktop\пожарка\P101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жарка\P101042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662B" w:rsidRPr="0021662B" w:rsidRDefault="0021662B" w:rsidP="0021662B">
      <w:pPr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3248025" cy="2438400"/>
            <wp:effectExtent l="0" t="0" r="0" b="0"/>
            <wp:docPr id="16" name="Рисунок 16" descr="C:\Users\Admin\Desktop\пожарка\P101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ожарка\P101042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662B" w:rsidRPr="00216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3C25"/>
    <w:rsid w:val="0021662B"/>
    <w:rsid w:val="0051069A"/>
    <w:rsid w:val="00565D38"/>
    <w:rsid w:val="005968A7"/>
    <w:rsid w:val="007D157F"/>
    <w:rsid w:val="00D43C25"/>
    <w:rsid w:val="00EB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685</Words>
  <Characters>3909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2018-01-09T05:55:00Z</dcterms:created>
  <dcterms:modified xsi:type="dcterms:W3CDTF">2018-01-09T06:01:00Z</dcterms:modified>
</cp:coreProperties>
</file>